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07B" w14:textId="4A9E3D8D" w:rsidR="009327B9" w:rsidRDefault="009327B9">
      <w:pPr>
        <w:ind w:left="1" w:hanging="3"/>
        <w:rPr>
          <w:sz w:val="32"/>
          <w:szCs w:val="32"/>
        </w:rPr>
      </w:pPr>
    </w:p>
    <w:p w14:paraId="2ABAD920" w14:textId="5C3C015C" w:rsidR="009327B9" w:rsidRDefault="00331B03">
      <w:pPr>
        <w:ind w:left="1" w:hanging="3"/>
        <w:jc w:val="center"/>
        <w:rPr>
          <w:u w:val="single"/>
        </w:rPr>
      </w:pPr>
      <w:r>
        <w:rPr>
          <w:b/>
          <w:sz w:val="32"/>
          <w:szCs w:val="32"/>
        </w:rPr>
        <w:t>Winter Snow – Creative Ways to Teach STE</w:t>
      </w:r>
      <w:r w:rsidR="006852F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30E302" wp14:editId="2C8195A0">
            <wp:simplePos x="0" y="0"/>
            <wp:positionH relativeFrom="column">
              <wp:posOffset>-185419</wp:posOffset>
            </wp:positionH>
            <wp:positionV relativeFrom="paragraph">
              <wp:posOffset>0</wp:posOffset>
            </wp:positionV>
            <wp:extent cx="800100" cy="7353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285D51" w14:textId="6290E551" w:rsidR="009327B9" w:rsidRDefault="00331B03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EECO Winter CONFERENCE January </w:t>
      </w:r>
      <w:r w:rsidR="00706819">
        <w:rPr>
          <w:b/>
          <w:sz w:val="32"/>
          <w:szCs w:val="32"/>
          <w:u w:val="single"/>
        </w:rPr>
        <w:t>27th</w:t>
      </w:r>
      <w:r>
        <w:rPr>
          <w:b/>
          <w:sz w:val="32"/>
          <w:szCs w:val="32"/>
          <w:u w:val="single"/>
        </w:rPr>
        <w:t xml:space="preserve"> and </w:t>
      </w:r>
      <w:r w:rsidR="00706819">
        <w:rPr>
          <w:b/>
          <w:sz w:val="32"/>
          <w:szCs w:val="32"/>
          <w:u w:val="single"/>
        </w:rPr>
        <w:t>January</w:t>
      </w:r>
      <w:r>
        <w:rPr>
          <w:b/>
          <w:sz w:val="32"/>
          <w:szCs w:val="32"/>
          <w:u w:val="single"/>
        </w:rPr>
        <w:t xml:space="preserve"> </w:t>
      </w:r>
      <w:r w:rsidR="00706819">
        <w:rPr>
          <w:b/>
          <w:sz w:val="32"/>
          <w:szCs w:val="32"/>
          <w:u w:val="single"/>
        </w:rPr>
        <w:t>28th</w:t>
      </w:r>
      <w:r>
        <w:rPr>
          <w:b/>
          <w:sz w:val="32"/>
          <w:szCs w:val="32"/>
          <w:u w:val="single"/>
        </w:rPr>
        <w:t>, 202</w:t>
      </w:r>
      <w:r w:rsidR="00706819">
        <w:rPr>
          <w:b/>
          <w:sz w:val="32"/>
          <w:szCs w:val="32"/>
          <w:u w:val="single"/>
        </w:rPr>
        <w:t>3</w:t>
      </w:r>
    </w:p>
    <w:p w14:paraId="566A36FE" w14:textId="740F5F81" w:rsidR="00B33132" w:rsidRPr="00E145B7" w:rsidRDefault="00B33132" w:rsidP="00B33132">
      <w:pPr>
        <w:ind w:left="0" w:hanging="2"/>
        <w:rPr>
          <w:rFonts w:ascii="Arial" w:hAnsi="Arial" w:cs="Arial"/>
        </w:rPr>
      </w:pPr>
      <w:r w:rsidRPr="00E145B7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conference</w:t>
      </w:r>
      <w:r w:rsidRPr="00E145B7">
        <w:rPr>
          <w:rFonts w:ascii="Arial" w:hAnsi="Arial" w:cs="Arial"/>
        </w:rPr>
        <w:t>will</w:t>
      </w:r>
      <w:proofErr w:type="spellEnd"/>
      <w:r w:rsidRPr="00E145B7">
        <w:rPr>
          <w:rFonts w:ascii="Arial" w:hAnsi="Arial" w:cs="Arial"/>
        </w:rPr>
        <w:t xml:space="preserve"> be held at the fabulous</w:t>
      </w:r>
      <w:r w:rsidRPr="00E145B7">
        <w:rPr>
          <w:rFonts w:ascii="Arial" w:hAnsi="Arial" w:cs="Arial"/>
          <w:b/>
          <w:i/>
          <w:u w:val="single"/>
        </w:rPr>
        <w:t xml:space="preserve"> Camp </w:t>
      </w:r>
      <w:proofErr w:type="spellStart"/>
      <w:r w:rsidRPr="00E145B7">
        <w:rPr>
          <w:rFonts w:ascii="Arial" w:hAnsi="Arial" w:cs="Arial"/>
          <w:b/>
          <w:i/>
          <w:u w:val="single"/>
        </w:rPr>
        <w:t>Nuhop</w:t>
      </w:r>
      <w:proofErr w:type="spellEnd"/>
      <w:r w:rsidRPr="00E145B7">
        <w:rPr>
          <w:rFonts w:ascii="Arial" w:hAnsi="Arial" w:cs="Arial"/>
          <w:b/>
          <w:i/>
          <w:u w:val="single"/>
        </w:rPr>
        <w:t>,</w:t>
      </w:r>
      <w:r w:rsidRPr="00E145B7">
        <w:rPr>
          <w:rFonts w:ascii="Arial" w:hAnsi="Arial" w:cs="Arial"/>
        </w:rPr>
        <w:t xml:space="preserve"> 1077 Hanover Twp. Rd. 2916, Perrysville, OH 44864. </w:t>
      </w:r>
    </w:p>
    <w:p w14:paraId="7090CB35" w14:textId="77777777" w:rsidR="009327B9" w:rsidRDefault="009327B9">
      <w:pPr>
        <w:ind w:left="0" w:hanging="2"/>
        <w:jc w:val="center"/>
        <w:rPr>
          <w:color w:val="000000"/>
          <w:sz w:val="20"/>
          <w:szCs w:val="20"/>
          <w:u w:val="single"/>
        </w:rPr>
      </w:pPr>
    </w:p>
    <w:p w14:paraId="7B7921CD" w14:textId="77777777" w:rsidR="00870E08" w:rsidRDefault="00870E08" w:rsidP="00BB5C57">
      <w:pPr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AA1FC0A" w14:textId="0495A21F" w:rsidR="00BB5C57" w:rsidRDefault="00BB5C57" w:rsidP="00BB5C57">
      <w:pPr>
        <w:ind w:left="0" w:hanging="2"/>
        <w:rPr>
          <w:rFonts w:ascii="Arial" w:hAnsi="Arial" w:cs="Arial"/>
          <w:color w:val="000000"/>
          <w:sz w:val="20"/>
          <w:szCs w:val="20"/>
        </w:rPr>
      </w:pPr>
      <w:r w:rsidRPr="003B445B">
        <w:rPr>
          <w:rFonts w:ascii="Arial" w:hAnsi="Arial" w:cs="Arial"/>
          <w:b/>
          <w:color w:val="000000"/>
          <w:sz w:val="20"/>
          <w:szCs w:val="20"/>
          <w:u w:val="single"/>
        </w:rPr>
        <w:t>Fees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34EB659" w14:textId="041A8BBB" w:rsidR="00BB5C57" w:rsidRPr="006C0861" w:rsidRDefault="00BB5C57" w:rsidP="00BB5C57">
      <w:pPr>
        <w:ind w:left="0" w:hanging="2"/>
        <w:rPr>
          <w:rFonts w:ascii="Arial" w:hAnsi="Arial" w:cs="Arial"/>
          <w:color w:val="000000"/>
          <w:sz w:val="20"/>
          <w:szCs w:val="20"/>
        </w:rPr>
      </w:pPr>
      <w:r w:rsidRPr="003B445B">
        <w:rPr>
          <w:rFonts w:ascii="Arial" w:hAnsi="Arial" w:cs="Arial"/>
          <w:b/>
          <w:color w:val="000000"/>
          <w:sz w:val="20"/>
          <w:szCs w:val="20"/>
        </w:rPr>
        <w:t>Full conference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(Friday-Saturday, 2</w:t>
      </w:r>
      <w:r w:rsidRPr="006C0861">
        <w:rPr>
          <w:rFonts w:ascii="Arial" w:hAnsi="Arial" w:cs="Arial"/>
          <w:color w:val="000000"/>
          <w:sz w:val="20"/>
          <w:szCs w:val="20"/>
        </w:rPr>
        <w:t xml:space="preserve"> meals, sn</w:t>
      </w:r>
      <w:r>
        <w:rPr>
          <w:rFonts w:ascii="Arial" w:hAnsi="Arial" w:cs="Arial"/>
          <w:color w:val="000000"/>
          <w:sz w:val="20"/>
          <w:szCs w:val="20"/>
        </w:rPr>
        <w:t>acks, and lodging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Member $</w:t>
      </w:r>
      <w:r w:rsidR="00F14273"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color w:val="000000"/>
          <w:sz w:val="20"/>
          <w:szCs w:val="20"/>
        </w:rPr>
        <w:t xml:space="preserve"> and Non-member $</w:t>
      </w:r>
      <w:r w:rsidR="00C86D5D">
        <w:rPr>
          <w:rFonts w:ascii="Arial" w:hAnsi="Arial" w:cs="Arial"/>
          <w:color w:val="000000"/>
          <w:sz w:val="20"/>
          <w:szCs w:val="20"/>
        </w:rPr>
        <w:t>90</w:t>
      </w:r>
    </w:p>
    <w:p w14:paraId="7DB615F9" w14:textId="5D5BCE86" w:rsidR="00BB5C57" w:rsidRPr="006C0861" w:rsidRDefault="00BB5C57" w:rsidP="00BB5C57">
      <w:pPr>
        <w:ind w:left="0" w:hanging="2"/>
        <w:rPr>
          <w:rFonts w:ascii="Arial" w:hAnsi="Arial" w:cs="Arial"/>
          <w:color w:val="000000"/>
          <w:sz w:val="20"/>
          <w:szCs w:val="20"/>
        </w:rPr>
      </w:pPr>
      <w:r w:rsidRPr="003B445B">
        <w:rPr>
          <w:rFonts w:ascii="Arial" w:hAnsi="Arial" w:cs="Arial"/>
          <w:b/>
          <w:color w:val="000000"/>
          <w:sz w:val="20"/>
          <w:szCs w:val="20"/>
        </w:rPr>
        <w:t>Saturday Only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(2</w:t>
      </w:r>
      <w:r w:rsidRPr="006C0861">
        <w:rPr>
          <w:rFonts w:ascii="Arial" w:hAnsi="Arial" w:cs="Arial"/>
          <w:color w:val="000000"/>
          <w:sz w:val="20"/>
          <w:szCs w:val="20"/>
        </w:rPr>
        <w:t xml:space="preserve"> meals</w:t>
      </w:r>
      <w:r>
        <w:rPr>
          <w:rFonts w:ascii="Arial" w:hAnsi="Arial" w:cs="Arial"/>
          <w:color w:val="000000"/>
          <w:sz w:val="20"/>
          <w:szCs w:val="20"/>
        </w:rPr>
        <w:t>, snacks, no lodging): Member $4</w:t>
      </w:r>
      <w:r w:rsidR="00F1427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and Non-member $</w:t>
      </w:r>
      <w:r w:rsidR="00492E78">
        <w:rPr>
          <w:rFonts w:ascii="Arial" w:hAnsi="Arial" w:cs="Arial"/>
          <w:color w:val="000000"/>
          <w:sz w:val="20"/>
          <w:szCs w:val="20"/>
        </w:rPr>
        <w:t>7</w:t>
      </w:r>
      <w:r w:rsidR="00F14273">
        <w:rPr>
          <w:rFonts w:ascii="Arial" w:hAnsi="Arial" w:cs="Arial"/>
          <w:color w:val="000000"/>
          <w:sz w:val="20"/>
          <w:szCs w:val="20"/>
        </w:rPr>
        <w:t>5</w:t>
      </w:r>
    </w:p>
    <w:p w14:paraId="4D75E0A7" w14:textId="029F8F01" w:rsidR="00BB5C57" w:rsidRPr="006C0861" w:rsidRDefault="00BB5C57" w:rsidP="00BB5C57">
      <w:pPr>
        <w:ind w:left="0" w:hanging="2"/>
        <w:rPr>
          <w:rFonts w:ascii="Arial" w:hAnsi="Arial" w:cs="Arial"/>
          <w:color w:val="000000"/>
          <w:sz w:val="20"/>
          <w:szCs w:val="20"/>
        </w:rPr>
      </w:pPr>
      <w:r w:rsidRPr="003B445B">
        <w:rPr>
          <w:rFonts w:ascii="Arial" w:hAnsi="Arial" w:cs="Arial"/>
          <w:b/>
          <w:color w:val="000000"/>
          <w:sz w:val="20"/>
          <w:szCs w:val="20"/>
        </w:rPr>
        <w:t>Student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Full Conference: $</w:t>
      </w:r>
      <w:proofErr w:type="gramStart"/>
      <w:r w:rsidR="00F14273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 xml:space="preserve">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Sat Only $</w:t>
      </w:r>
      <w:r w:rsidR="00F14273">
        <w:rPr>
          <w:rFonts w:ascii="Arial" w:hAnsi="Arial" w:cs="Arial"/>
          <w:color w:val="000000"/>
          <w:sz w:val="20"/>
          <w:szCs w:val="20"/>
        </w:rPr>
        <w:t>10</w:t>
      </w:r>
    </w:p>
    <w:p w14:paraId="7DD0A7D6" w14:textId="77777777" w:rsidR="009327B9" w:rsidRDefault="009327B9">
      <w:pPr>
        <w:ind w:left="1" w:hanging="3"/>
        <w:jc w:val="center"/>
        <w:rPr>
          <w:sz w:val="32"/>
          <w:szCs w:val="32"/>
          <w:u w:val="single"/>
        </w:rPr>
      </w:pPr>
    </w:p>
    <w:p w14:paraId="48C3B90C" w14:textId="77777777" w:rsidR="009327B9" w:rsidRDefault="00331B03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Schedule and Session Descriptions</w:t>
      </w:r>
    </w:p>
    <w:p w14:paraId="179EE863" w14:textId="77777777" w:rsidR="009327B9" w:rsidRDefault="009327B9">
      <w:pPr>
        <w:ind w:left="0" w:hanging="2"/>
        <w:rPr>
          <w:u w:val="single"/>
        </w:rPr>
      </w:pPr>
    </w:p>
    <w:p w14:paraId="4645EE70" w14:textId="5D331CB0" w:rsidR="009327B9" w:rsidRDefault="00331B03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Friday- January </w:t>
      </w:r>
      <w:r w:rsidR="003B0EA4">
        <w:rPr>
          <w:b/>
          <w:sz w:val="22"/>
          <w:szCs w:val="22"/>
          <w:u w:val="single"/>
        </w:rPr>
        <w:t>27th</w:t>
      </w:r>
    </w:p>
    <w:p w14:paraId="03D91BAD" w14:textId="55CE03EB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6:00 – 7:00pm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Conference Registration and Room Check–in      </w:t>
      </w:r>
      <w:r>
        <w:rPr>
          <w:b/>
          <w:sz w:val="22"/>
          <w:szCs w:val="22"/>
        </w:rPr>
        <w:t xml:space="preserve">Location: Library </w:t>
      </w:r>
    </w:p>
    <w:p w14:paraId="3B077F49" w14:textId="6F45F1B3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7:00 – 9:00pm</w:t>
      </w:r>
      <w:r>
        <w:rPr>
          <w:sz w:val="22"/>
          <w:szCs w:val="22"/>
        </w:rPr>
        <w:tab/>
      </w:r>
      <w:r w:rsidR="00BB5C57">
        <w:rPr>
          <w:sz w:val="22"/>
          <w:szCs w:val="22"/>
        </w:rPr>
        <w:tab/>
      </w:r>
      <w:r>
        <w:rPr>
          <w:sz w:val="22"/>
          <w:szCs w:val="22"/>
        </w:rPr>
        <w:t xml:space="preserve">Welcome/EECO Update and </w:t>
      </w:r>
      <w:r w:rsidR="003B0EA4">
        <w:rPr>
          <w:sz w:val="22"/>
          <w:szCs w:val="22"/>
        </w:rPr>
        <w:t xml:space="preserve">Open Space       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Location: Dining Hall</w:t>
      </w:r>
    </w:p>
    <w:p w14:paraId="29AAD948" w14:textId="77777777" w:rsidR="009327B9" w:rsidRDefault="009327B9">
      <w:pPr>
        <w:ind w:left="0" w:hanging="2"/>
        <w:rPr>
          <w:sz w:val="21"/>
          <w:szCs w:val="21"/>
          <w:u w:val="single"/>
        </w:rPr>
      </w:pPr>
    </w:p>
    <w:p w14:paraId="1A5E56C1" w14:textId="7F51A0E8" w:rsidR="009327B9" w:rsidRDefault="00331B0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EECO Update:</w:t>
      </w:r>
    </w:p>
    <w:p w14:paraId="3032FB69" w14:textId="77777777" w:rsidR="009327B9" w:rsidRDefault="00331B0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Current events and programs going on with EECO and partnering organizations.  </w:t>
      </w:r>
    </w:p>
    <w:p w14:paraId="2EE3C80F" w14:textId="77777777" w:rsidR="009327B9" w:rsidRDefault="009327B9">
      <w:pPr>
        <w:ind w:left="0" w:hanging="2"/>
        <w:jc w:val="center"/>
        <w:rPr>
          <w:b/>
          <w:sz w:val="22"/>
          <w:szCs w:val="22"/>
          <w:u w:val="single"/>
        </w:rPr>
      </w:pPr>
    </w:p>
    <w:p w14:paraId="737EA3EA" w14:textId="75B81247" w:rsidR="009327B9" w:rsidRDefault="003B0EA4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Open Space</w:t>
      </w:r>
      <w:r w:rsidR="00D216C9">
        <w:rPr>
          <w:b/>
          <w:sz w:val="22"/>
          <w:szCs w:val="22"/>
          <w:u w:val="single"/>
        </w:rPr>
        <w:t xml:space="preserve"> with Carrie Elvey</w:t>
      </w:r>
      <w:r w:rsidR="00331B03">
        <w:rPr>
          <w:b/>
          <w:sz w:val="22"/>
          <w:szCs w:val="22"/>
          <w:u w:val="single"/>
        </w:rPr>
        <w:t>:</w:t>
      </w:r>
      <w:r w:rsidR="00331B03">
        <w:rPr>
          <w:sz w:val="22"/>
          <w:szCs w:val="22"/>
        </w:rPr>
        <w:t xml:space="preserve">  </w:t>
      </w:r>
    </w:p>
    <w:p w14:paraId="5C633840" w14:textId="6CAB4FF8" w:rsidR="009327B9" w:rsidRDefault="003B0EA4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Have a project or program that you really want to share?  Or do you have a conundrum that you need some assistance or ideas to make the program happen?  We will have an open space opportunity for multiple topics.</w:t>
      </w:r>
    </w:p>
    <w:p w14:paraId="6571CCFC" w14:textId="769BE61D" w:rsidR="009327B9" w:rsidRDefault="0093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2"/>
          <w:szCs w:val="22"/>
        </w:rPr>
      </w:pPr>
    </w:p>
    <w:p w14:paraId="59D1C24D" w14:textId="03C7D67A" w:rsidR="009327B9" w:rsidRDefault="0093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2"/>
          <w:szCs w:val="22"/>
        </w:rPr>
      </w:pPr>
    </w:p>
    <w:p w14:paraId="5F17ED3F" w14:textId="399F2412" w:rsidR="009327B9" w:rsidRDefault="00331B0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Saturday – </w:t>
      </w:r>
      <w:r w:rsidR="00F842B4">
        <w:rPr>
          <w:b/>
          <w:color w:val="000000"/>
          <w:sz w:val="22"/>
          <w:szCs w:val="22"/>
          <w:u w:val="single"/>
        </w:rPr>
        <w:t>January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="00F842B4">
        <w:rPr>
          <w:b/>
          <w:sz w:val="22"/>
          <w:szCs w:val="22"/>
          <w:u w:val="single"/>
        </w:rPr>
        <w:t>28th</w:t>
      </w:r>
    </w:p>
    <w:p w14:paraId="33F56B98" w14:textId="77777777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7:30 –   8:00am</w:t>
      </w:r>
      <w:r>
        <w:rPr>
          <w:sz w:val="22"/>
          <w:szCs w:val="22"/>
        </w:rPr>
        <w:tab/>
        <w:t>Morning Hike- Optional</w:t>
      </w:r>
    </w:p>
    <w:p w14:paraId="692D7AA9" w14:textId="77777777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8:00 –   9:00am</w:t>
      </w:r>
      <w:r>
        <w:rPr>
          <w:sz w:val="22"/>
          <w:szCs w:val="22"/>
        </w:rPr>
        <w:tab/>
        <w:t>Registration for Day Participants</w:t>
      </w:r>
    </w:p>
    <w:p w14:paraId="10C79A70" w14:textId="77777777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8:00 –   8:45am</w:t>
      </w:r>
      <w:r>
        <w:rPr>
          <w:sz w:val="22"/>
          <w:szCs w:val="22"/>
        </w:rPr>
        <w:tab/>
        <w:t>Breakfast</w:t>
      </w:r>
    </w:p>
    <w:p w14:paraId="547C6386" w14:textId="77777777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9:00 – 10:00am </w:t>
      </w:r>
      <w:r>
        <w:rPr>
          <w:sz w:val="22"/>
          <w:szCs w:val="22"/>
        </w:rPr>
        <w:tab/>
        <w:t>Concurrent Sessions I</w:t>
      </w:r>
    </w:p>
    <w:p w14:paraId="4302E54B" w14:textId="54BB3A9C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10:10 – 11:10am </w:t>
      </w:r>
      <w:r>
        <w:rPr>
          <w:sz w:val="22"/>
          <w:szCs w:val="22"/>
        </w:rPr>
        <w:tab/>
        <w:t>Concurrent Sessions II</w:t>
      </w:r>
    </w:p>
    <w:p w14:paraId="61235160" w14:textId="77777777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11:30 –   1:00</w:t>
      </w:r>
      <w:proofErr w:type="gramStart"/>
      <w:r>
        <w:rPr>
          <w:sz w:val="22"/>
          <w:szCs w:val="22"/>
        </w:rPr>
        <w:t xml:space="preserve">pm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Lunch/Afternoon Optional Hike</w:t>
      </w:r>
    </w:p>
    <w:p w14:paraId="22F5B5A1" w14:textId="2FA648E0" w:rsidR="009327B9" w:rsidRDefault="00331B03">
      <w:pPr>
        <w:ind w:left="0" w:hanging="2"/>
        <w:rPr>
          <w:sz w:val="20"/>
          <w:szCs w:val="20"/>
        </w:rPr>
      </w:pPr>
      <w:r>
        <w:rPr>
          <w:sz w:val="22"/>
          <w:szCs w:val="22"/>
        </w:rPr>
        <w:t xml:space="preserve">  1:15 –   2:15pm</w:t>
      </w:r>
      <w:r>
        <w:rPr>
          <w:sz w:val="22"/>
          <w:szCs w:val="22"/>
        </w:rPr>
        <w:tab/>
      </w:r>
      <w:r w:rsidR="002B4005">
        <w:rPr>
          <w:sz w:val="22"/>
          <w:szCs w:val="22"/>
        </w:rPr>
        <w:t xml:space="preserve">Group Session: Sue Cook, Laura </w:t>
      </w:r>
      <w:proofErr w:type="gramStart"/>
      <w:r w:rsidR="002B4005">
        <w:rPr>
          <w:sz w:val="22"/>
          <w:szCs w:val="22"/>
        </w:rPr>
        <w:t>Grimm</w:t>
      </w:r>
      <w:proofErr w:type="gramEnd"/>
      <w:r w:rsidR="002B4005">
        <w:rPr>
          <w:sz w:val="22"/>
          <w:szCs w:val="22"/>
        </w:rPr>
        <w:t xml:space="preserve"> and Brenda Metcalf</w:t>
      </w:r>
    </w:p>
    <w:p w14:paraId="4745AE97" w14:textId="60EE6048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2:30 –   3:30pm </w:t>
      </w:r>
      <w:r>
        <w:rPr>
          <w:sz w:val="22"/>
          <w:szCs w:val="22"/>
        </w:rPr>
        <w:tab/>
        <w:t>Concurrent Sessions III</w:t>
      </w:r>
    </w:p>
    <w:p w14:paraId="5747AD2C" w14:textId="5ED58DCA" w:rsidR="009327B9" w:rsidRDefault="00331B0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3:45 –   4:45pm </w:t>
      </w:r>
      <w:r>
        <w:rPr>
          <w:sz w:val="22"/>
          <w:szCs w:val="22"/>
        </w:rPr>
        <w:tab/>
        <w:t>Concurrent Session IV</w:t>
      </w:r>
    </w:p>
    <w:p w14:paraId="21B1636B" w14:textId="6D179180" w:rsidR="009327B9" w:rsidRDefault="00331B03" w:rsidP="00BB5C5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5:00 pm </w:t>
      </w:r>
      <w:proofErr w:type="gramStart"/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Evaluations and Resource distribution  </w:t>
      </w:r>
    </w:p>
    <w:p w14:paraId="2D3FCD20" w14:textId="77777777" w:rsidR="009327B9" w:rsidRDefault="009327B9">
      <w:pPr>
        <w:shd w:val="clear" w:color="auto" w:fill="FFFFFF"/>
        <w:spacing w:line="276" w:lineRule="auto"/>
        <w:ind w:left="0" w:hanging="2"/>
        <w:rPr>
          <w:sz w:val="22"/>
          <w:szCs w:val="22"/>
        </w:rPr>
      </w:pPr>
    </w:p>
    <w:p w14:paraId="03AD0285" w14:textId="0CB4B195" w:rsidR="009327B9" w:rsidRDefault="009327B9">
      <w:pPr>
        <w:ind w:left="0" w:hanging="2"/>
        <w:rPr>
          <w:sz w:val="22"/>
          <w:szCs w:val="22"/>
        </w:rPr>
      </w:pPr>
    </w:p>
    <w:p w14:paraId="1F465D25" w14:textId="37996C6D" w:rsidR="009327B9" w:rsidRPr="00870E08" w:rsidRDefault="00331B03">
      <w:pPr>
        <w:ind w:left="2" w:hanging="4"/>
        <w:jc w:val="center"/>
        <w:rPr>
          <w:b/>
          <w:i/>
          <w:sz w:val="36"/>
          <w:szCs w:val="36"/>
        </w:rPr>
      </w:pPr>
      <w:r w:rsidRPr="00870E08">
        <w:rPr>
          <w:b/>
          <w:i/>
          <w:sz w:val="36"/>
          <w:szCs w:val="36"/>
        </w:rPr>
        <w:t xml:space="preserve">Saturday </w:t>
      </w:r>
      <w:r w:rsidR="009A2494">
        <w:rPr>
          <w:b/>
          <w:i/>
          <w:sz w:val="36"/>
          <w:szCs w:val="36"/>
        </w:rPr>
        <w:t>Group Session</w:t>
      </w:r>
      <w:r w:rsidRPr="00870E08">
        <w:rPr>
          <w:b/>
          <w:i/>
          <w:sz w:val="36"/>
          <w:szCs w:val="36"/>
        </w:rPr>
        <w:t xml:space="preserve">: </w:t>
      </w:r>
      <w:r w:rsidR="003B0EA4">
        <w:rPr>
          <w:b/>
          <w:i/>
          <w:sz w:val="36"/>
          <w:szCs w:val="36"/>
        </w:rPr>
        <w:t>Reflecting on the Winter Snow Conference past, present and future</w:t>
      </w:r>
    </w:p>
    <w:p w14:paraId="003371DB" w14:textId="58785F77" w:rsidR="009327B9" w:rsidRDefault="00631F9D" w:rsidP="004D4483">
      <w:pPr>
        <w:shd w:val="clear" w:color="auto" w:fill="FFFFFF"/>
        <w:spacing w:line="276" w:lineRule="auto"/>
        <w:ind w:left="0" w:hanging="2"/>
        <w:rPr>
          <w:color w:val="2D2829"/>
          <w:sz w:val="21"/>
          <w:szCs w:val="21"/>
        </w:rPr>
      </w:pPr>
      <w:r>
        <w:rPr>
          <w:color w:val="2D2829"/>
          <w:sz w:val="21"/>
          <w:szCs w:val="21"/>
        </w:rPr>
        <w:t>Sue Cook</w:t>
      </w:r>
      <w:r w:rsidR="004D4483">
        <w:rPr>
          <w:color w:val="2D2829"/>
          <w:sz w:val="21"/>
          <w:szCs w:val="21"/>
        </w:rPr>
        <w:t xml:space="preserve">, </w:t>
      </w:r>
      <w:r w:rsidR="009A2494">
        <w:rPr>
          <w:color w:val="2D2829"/>
          <w:sz w:val="21"/>
          <w:szCs w:val="21"/>
        </w:rPr>
        <w:t>Laura Grimm</w:t>
      </w:r>
      <w:r>
        <w:rPr>
          <w:color w:val="2D2829"/>
          <w:sz w:val="21"/>
          <w:szCs w:val="21"/>
        </w:rPr>
        <w:t xml:space="preserve"> </w:t>
      </w:r>
      <w:r w:rsidR="004D4483">
        <w:rPr>
          <w:color w:val="2D2829"/>
          <w:sz w:val="21"/>
          <w:szCs w:val="21"/>
        </w:rPr>
        <w:t xml:space="preserve">and Brenda Metcalf </w:t>
      </w:r>
      <w:r>
        <w:rPr>
          <w:color w:val="2D2829"/>
          <w:sz w:val="21"/>
          <w:szCs w:val="21"/>
        </w:rPr>
        <w:t>will give a varying accounts of Winter Snow</w:t>
      </w:r>
      <w:r w:rsidR="004D4483">
        <w:rPr>
          <w:color w:val="2D2829"/>
          <w:sz w:val="21"/>
          <w:szCs w:val="21"/>
        </w:rPr>
        <w:t xml:space="preserve"> conferences</w:t>
      </w:r>
      <w:r>
        <w:rPr>
          <w:color w:val="2D2829"/>
          <w:sz w:val="21"/>
          <w:szCs w:val="21"/>
        </w:rPr>
        <w:t xml:space="preserve"> over the years with a remembrance of Herb </w:t>
      </w:r>
      <w:proofErr w:type="spellStart"/>
      <w:r>
        <w:rPr>
          <w:color w:val="2D2829"/>
          <w:sz w:val="21"/>
          <w:szCs w:val="21"/>
        </w:rPr>
        <w:t>Broda</w:t>
      </w:r>
      <w:proofErr w:type="spellEnd"/>
      <w:r>
        <w:rPr>
          <w:color w:val="2D2829"/>
          <w:sz w:val="21"/>
          <w:szCs w:val="21"/>
        </w:rPr>
        <w:t xml:space="preserve">, the Winter Snow King for 40 years!  Where we have been with the Winter Snow Conference and where </w:t>
      </w:r>
      <w:r w:rsidR="004D4483">
        <w:rPr>
          <w:color w:val="2D2829"/>
          <w:sz w:val="21"/>
          <w:szCs w:val="21"/>
        </w:rPr>
        <w:t xml:space="preserve">we want to go. Join us in the discussion with ideas for the future. </w:t>
      </w:r>
    </w:p>
    <w:p w14:paraId="58167CC5" w14:textId="71BD86AD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0EE49762" w14:textId="729039E1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22095E2F" w14:textId="5C6EE4D9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254E4661" w14:textId="46EEC025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504E1B2A" w14:textId="5F74FE49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264C232B" w14:textId="51EDEAA2" w:rsidR="003B0EA4" w:rsidRDefault="003B0EA4" w:rsidP="00870E08">
      <w:pPr>
        <w:shd w:val="clear" w:color="auto" w:fill="FFFFFF"/>
        <w:spacing w:line="276" w:lineRule="auto"/>
        <w:ind w:left="0" w:hanging="2"/>
        <w:jc w:val="center"/>
        <w:rPr>
          <w:color w:val="2D2829"/>
          <w:sz w:val="21"/>
          <w:szCs w:val="21"/>
        </w:rPr>
      </w:pPr>
    </w:p>
    <w:p w14:paraId="2F4F23AA" w14:textId="77777777" w:rsidR="003B0EA4" w:rsidRPr="00870E08" w:rsidRDefault="003B0EA4" w:rsidP="00870E08">
      <w:pPr>
        <w:shd w:val="clear" w:color="auto" w:fill="FFFFFF"/>
        <w:spacing w:line="276" w:lineRule="auto"/>
        <w:ind w:left="0" w:hanging="2"/>
        <w:jc w:val="center"/>
        <w:rPr>
          <w:b/>
          <w:i/>
          <w:sz w:val="22"/>
          <w:szCs w:val="22"/>
        </w:rPr>
      </w:pPr>
    </w:p>
    <w:p w14:paraId="50A382AD" w14:textId="2C9844E1" w:rsidR="009327B9" w:rsidRDefault="009327B9">
      <w:pPr>
        <w:ind w:left="0" w:hanging="2"/>
        <w:rPr>
          <w:sz w:val="22"/>
          <w:szCs w:val="22"/>
        </w:rPr>
      </w:pPr>
    </w:p>
    <w:p w14:paraId="0274545C" w14:textId="77777777" w:rsidR="009327B9" w:rsidRDefault="009327B9" w:rsidP="00CE33B7">
      <w:pPr>
        <w:ind w:leftChars="0" w:left="0" w:firstLineChars="0" w:firstLine="0"/>
        <w:rPr>
          <w:sz w:val="22"/>
          <w:szCs w:val="22"/>
        </w:rPr>
      </w:pPr>
    </w:p>
    <w:p w14:paraId="43D511FB" w14:textId="77777777" w:rsidR="009327B9" w:rsidRPr="008E2AE9" w:rsidRDefault="00331B03">
      <w:pPr>
        <w:ind w:left="0" w:hanging="2"/>
        <w:jc w:val="center"/>
        <w:rPr>
          <w:b/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lastRenderedPageBreak/>
        <w:t>Session I Presentations:</w:t>
      </w:r>
    </w:p>
    <w:p w14:paraId="601FABBE" w14:textId="77777777" w:rsidR="009327B9" w:rsidRPr="008E2AE9" w:rsidRDefault="009327B9">
      <w:pPr>
        <w:ind w:left="0" w:hanging="2"/>
        <w:jc w:val="center"/>
        <w:rPr>
          <w:b/>
          <w:sz w:val="20"/>
          <w:szCs w:val="20"/>
          <w:u w:val="single"/>
        </w:rPr>
      </w:pPr>
    </w:p>
    <w:p w14:paraId="27938466" w14:textId="0ACCED24" w:rsidR="009533AF" w:rsidRPr="008E2AE9" w:rsidRDefault="009533AF" w:rsidP="009533AF">
      <w:pPr>
        <w:ind w:left="0" w:hanging="2"/>
        <w:rPr>
          <w:rFonts w:eastAsia="Arial"/>
          <w:b/>
          <w:bCs/>
          <w:sz w:val="20"/>
          <w:szCs w:val="20"/>
          <w:u w:val="single"/>
        </w:rPr>
      </w:pPr>
      <w:r w:rsidRPr="008E2AE9">
        <w:rPr>
          <w:rFonts w:eastAsia="Arial"/>
          <w:b/>
          <w:bCs/>
          <w:sz w:val="20"/>
          <w:szCs w:val="20"/>
          <w:u w:val="single"/>
        </w:rPr>
        <w:t>Animals in Winter- Brittany Spratt; Edge of Appalachia Nature Preserve</w:t>
      </w:r>
    </w:p>
    <w:p w14:paraId="0B05D6A0" w14:textId="69900A97" w:rsidR="009327B9" w:rsidRPr="008E2AE9" w:rsidRDefault="009533AF" w:rsidP="009533AF">
      <w:pPr>
        <w:ind w:left="0" w:hanging="2"/>
        <w:rPr>
          <w:rFonts w:eastAsia="Arial"/>
          <w:sz w:val="22"/>
          <w:szCs w:val="22"/>
        </w:rPr>
      </w:pPr>
      <w:r w:rsidRPr="008E2AE9">
        <w:rPr>
          <w:rFonts w:eastAsia="Arial"/>
          <w:sz w:val="22"/>
          <w:szCs w:val="22"/>
        </w:rPr>
        <w:t>Investigate the different ways animals survive in the winter by utilizing museum specimens and/or live animals! The focus of this engaging session will be on comparing how ectothermic &amp; endothermic animals survive in the winter, but also touch on ecosystems, food chains / food webs, and adaptations. Also, discover local resources for obtaining study skins, furs, and other teaching materials! For Upper Elementary</w:t>
      </w:r>
      <w:r w:rsidR="00331B03" w:rsidRPr="008E2AE9">
        <w:rPr>
          <w:b/>
          <w:sz w:val="20"/>
          <w:szCs w:val="20"/>
        </w:rPr>
        <w:t xml:space="preserve">- </w:t>
      </w:r>
      <w:r w:rsidRPr="008E2AE9">
        <w:rPr>
          <w:b/>
          <w:sz w:val="20"/>
          <w:szCs w:val="20"/>
          <w:u w:val="single"/>
        </w:rPr>
        <w:t xml:space="preserve">Library </w:t>
      </w:r>
    </w:p>
    <w:p w14:paraId="7A076108" w14:textId="77777777" w:rsidR="009327B9" w:rsidRPr="008E2AE9" w:rsidRDefault="009327B9">
      <w:pPr>
        <w:ind w:left="0" w:hanging="2"/>
        <w:rPr>
          <w:sz w:val="20"/>
          <w:szCs w:val="20"/>
          <w:u w:val="single"/>
        </w:rPr>
      </w:pPr>
    </w:p>
    <w:p w14:paraId="1B4B58E4" w14:textId="316A8BA5" w:rsidR="009327B9" w:rsidRPr="008E2AE9" w:rsidRDefault="009533AF">
      <w:pPr>
        <w:ind w:left="0" w:hanging="2"/>
        <w:rPr>
          <w:b/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t>Jen Dennison- ODNR, Division of Wildlife- Dining Hall</w:t>
      </w:r>
      <w:r w:rsidR="008E2AE9">
        <w:rPr>
          <w:b/>
          <w:sz w:val="20"/>
          <w:szCs w:val="20"/>
          <w:u w:val="single"/>
        </w:rPr>
        <w:t xml:space="preserve">                         THIS IS A DOUBLE SESSION</w:t>
      </w:r>
    </w:p>
    <w:p w14:paraId="58A7D846" w14:textId="3C309C18" w:rsidR="008E2AE9" w:rsidRDefault="008E2AE9" w:rsidP="008E2AE9">
      <w:pPr>
        <w:pStyle w:val="yiv5729194620msonormal"/>
        <w:shd w:val="clear" w:color="auto" w:fill="FFFFFF"/>
        <w:spacing w:before="0" w:beforeAutospacing="0" w:after="0" w:afterAutospacing="0"/>
        <w:ind w:hanging="2"/>
        <w:rPr>
          <w:rFonts w:ascii="Calibri" w:hAnsi="Calibri" w:cs="Calibri"/>
          <w:color w:val="000000"/>
          <w:sz w:val="22"/>
          <w:szCs w:val="22"/>
        </w:rPr>
      </w:pPr>
      <w:bookmarkStart w:id="0" w:name="_Hlk120778194"/>
      <w:r>
        <w:rPr>
          <w:color w:val="000000"/>
          <w:sz w:val="20"/>
          <w:szCs w:val="20"/>
        </w:rPr>
        <w:t xml:space="preserve">Part 1- </w:t>
      </w:r>
      <w:r w:rsidRPr="008E2AE9">
        <w:rPr>
          <w:color w:val="000000"/>
          <w:sz w:val="20"/>
          <w:szCs w:val="20"/>
        </w:rPr>
        <w:t>Teaching about climate change presents several challenges for educators. The subject matter is complex and often abstract, it expands across academic subjects, and can be emotionally charged. The Project WILD </w:t>
      </w:r>
      <w:r w:rsidRPr="008E2AE9">
        <w:rPr>
          <w:i/>
          <w:iCs/>
          <w:color w:val="000000"/>
          <w:sz w:val="20"/>
          <w:szCs w:val="20"/>
        </w:rPr>
        <w:t>Climate and Wildlife</w:t>
      </w:r>
      <w:r w:rsidRPr="008E2AE9">
        <w:rPr>
          <w:color w:val="000000"/>
          <w:sz w:val="20"/>
          <w:szCs w:val="20"/>
        </w:rPr>
        <w:t xml:space="preserve"> module was assembled to better equip educators in efforts to increase understanding, critical thinking, and ability to make well-informed decisions regarding their impacts on climate change through the lens of wildlife and their habitats. Participants in this session will get to know the module by exploring a few of the activities, resources for content and materials, and they’ll take home the module to use in their own </w:t>
      </w:r>
      <w:proofErr w:type="gramStart"/>
      <w:r w:rsidRPr="008E2AE9">
        <w:rPr>
          <w:color w:val="000000"/>
          <w:sz w:val="20"/>
          <w:szCs w:val="20"/>
        </w:rPr>
        <w:t>classes</w:t>
      </w:r>
      <w:r>
        <w:rPr>
          <w:rFonts w:ascii="Calibri" w:hAnsi="Calibri" w:cs="Calibri"/>
          <w:color w:val="000000"/>
          <w:sz w:val="22"/>
          <w:szCs w:val="22"/>
        </w:rPr>
        <w:t>.</w:t>
      </w:r>
      <w:bookmarkStart w:id="1" w:name="_Hlk120781976"/>
      <w:r w:rsidR="00CE33B7">
        <w:rPr>
          <w:rFonts w:ascii="Calibri" w:hAnsi="Calibri" w:cs="Calibri"/>
          <w:color w:val="000000"/>
          <w:sz w:val="22"/>
          <w:szCs w:val="22"/>
        </w:rPr>
        <w:t>-</w:t>
      </w:r>
      <w:proofErr w:type="gramEnd"/>
      <w:r w:rsidR="00CE33B7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120781989"/>
      <w:bookmarkEnd w:id="1"/>
      <w:r w:rsidR="00CE33B7" w:rsidRPr="00CE33B7">
        <w:rPr>
          <w:b/>
          <w:bCs/>
          <w:color w:val="000000"/>
          <w:sz w:val="20"/>
          <w:szCs w:val="20"/>
        </w:rPr>
        <w:t>Dining Hall</w:t>
      </w:r>
      <w:bookmarkEnd w:id="2"/>
    </w:p>
    <w:bookmarkEnd w:id="0"/>
    <w:p w14:paraId="3A20E6A6" w14:textId="77777777" w:rsidR="008E2AE9" w:rsidRDefault="008E2AE9" w:rsidP="008E2AE9">
      <w:pPr>
        <w:pStyle w:val="yiv5729194620msonormal"/>
        <w:shd w:val="clear" w:color="auto" w:fill="FFFFFF"/>
        <w:spacing w:before="0" w:beforeAutospacing="0" w:after="0" w:afterAutospacing="0"/>
        <w:ind w:hanging="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49DE84A" w14:textId="77777777" w:rsidR="009327B9" w:rsidRPr="008E2AE9" w:rsidRDefault="009327B9">
      <w:pPr>
        <w:ind w:left="0" w:hanging="2"/>
        <w:rPr>
          <w:sz w:val="20"/>
          <w:szCs w:val="20"/>
          <w:u w:val="single"/>
        </w:rPr>
      </w:pPr>
    </w:p>
    <w:p w14:paraId="28E520F9" w14:textId="77777777" w:rsidR="009327B9" w:rsidRPr="008E2AE9" w:rsidRDefault="00331B03">
      <w:pPr>
        <w:ind w:left="0" w:hanging="2"/>
        <w:jc w:val="center"/>
        <w:rPr>
          <w:b/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t>Session II Presentations:</w:t>
      </w:r>
    </w:p>
    <w:p w14:paraId="792EABDF" w14:textId="77777777" w:rsidR="009327B9" w:rsidRPr="008E2AE9" w:rsidRDefault="009327B9">
      <w:pPr>
        <w:ind w:left="0" w:hanging="2"/>
        <w:jc w:val="center"/>
        <w:rPr>
          <w:b/>
          <w:sz w:val="20"/>
          <w:szCs w:val="20"/>
          <w:u w:val="single"/>
        </w:rPr>
      </w:pPr>
    </w:p>
    <w:p w14:paraId="2C80D7D4" w14:textId="77777777" w:rsidR="001E1254" w:rsidRPr="008E2AE9" w:rsidRDefault="001E1254" w:rsidP="001E1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b/>
          <w:bCs/>
          <w:position w:val="0"/>
          <w:sz w:val="20"/>
          <w:szCs w:val="20"/>
          <w:u w:val="single"/>
        </w:rPr>
      </w:pPr>
      <w:r w:rsidRPr="008E2AE9">
        <w:rPr>
          <w:rFonts w:eastAsia="Arial"/>
          <w:b/>
          <w:bCs/>
          <w:position w:val="0"/>
          <w:sz w:val="20"/>
          <w:szCs w:val="20"/>
          <w:u w:val="single"/>
        </w:rPr>
        <w:t xml:space="preserve">Children’s Books and the </w:t>
      </w:r>
      <w:proofErr w:type="gramStart"/>
      <w:r w:rsidRPr="008E2AE9">
        <w:rPr>
          <w:rFonts w:eastAsia="Arial"/>
          <w:b/>
          <w:bCs/>
          <w:position w:val="0"/>
          <w:sz w:val="20"/>
          <w:szCs w:val="20"/>
          <w:u w:val="single"/>
        </w:rPr>
        <w:t>Outdoors!-</w:t>
      </w:r>
      <w:proofErr w:type="gramEnd"/>
      <w:r w:rsidRPr="008E2AE9">
        <w:rPr>
          <w:rFonts w:eastAsia="Arial"/>
          <w:b/>
          <w:bCs/>
          <w:position w:val="0"/>
          <w:sz w:val="20"/>
          <w:szCs w:val="20"/>
          <w:u w:val="single"/>
        </w:rPr>
        <w:t xml:space="preserve"> Jenny Adkins; MAD Scientist Associates</w:t>
      </w:r>
    </w:p>
    <w:p w14:paraId="2D485F84" w14:textId="77777777" w:rsidR="00CE33B7" w:rsidRPr="008E2AE9" w:rsidRDefault="001E1254" w:rsidP="00CE33B7">
      <w:pPr>
        <w:ind w:leftChars="0" w:left="0" w:firstLineChars="0" w:firstLine="0"/>
        <w:rPr>
          <w:sz w:val="20"/>
          <w:szCs w:val="20"/>
          <w:u w:val="single"/>
        </w:rPr>
      </w:pPr>
      <w:r w:rsidRPr="008E2AE9">
        <w:rPr>
          <w:rFonts w:eastAsia="Arial"/>
          <w:position w:val="0"/>
          <w:sz w:val="20"/>
          <w:szCs w:val="20"/>
        </w:rPr>
        <w:t xml:space="preserve">Explore the beauty of children’s books and our outdoor world with Jenny Adkins from MAD Scientist Associates. This session walks you through a typical pre-K/elementary program that starts with a story and discussion, followed by an outdoor walk to look for objects and ideas mentioned in the story. This focuses on the “S” in </w:t>
      </w:r>
      <w:proofErr w:type="gramStart"/>
      <w:r w:rsidRPr="008E2AE9">
        <w:rPr>
          <w:rFonts w:eastAsia="Arial"/>
          <w:position w:val="0"/>
          <w:sz w:val="20"/>
          <w:szCs w:val="20"/>
        </w:rPr>
        <w:t>STEM, but</w:t>
      </w:r>
      <w:proofErr w:type="gramEnd"/>
      <w:r w:rsidRPr="008E2AE9">
        <w:rPr>
          <w:rFonts w:eastAsia="Arial"/>
          <w:position w:val="0"/>
          <w:sz w:val="20"/>
          <w:szCs w:val="20"/>
        </w:rPr>
        <w:t xml:space="preserve"> is really a holistic educational activity that allows kids to explore their local environs, observe seasonal changes, and gain literacy skills. </w:t>
      </w:r>
      <w:r w:rsidR="00CE33B7" w:rsidRPr="008E2AE9">
        <w:rPr>
          <w:b/>
          <w:sz w:val="20"/>
          <w:szCs w:val="20"/>
        </w:rPr>
        <w:t xml:space="preserve">- </w:t>
      </w:r>
      <w:r w:rsidR="00CE33B7" w:rsidRPr="008E2AE9">
        <w:rPr>
          <w:b/>
          <w:sz w:val="20"/>
          <w:szCs w:val="20"/>
          <w:u w:val="single"/>
        </w:rPr>
        <w:t>Library</w:t>
      </w:r>
    </w:p>
    <w:p w14:paraId="1B035D2A" w14:textId="77777777" w:rsidR="001E1254" w:rsidRPr="008E2AE9" w:rsidRDefault="001E1254" w:rsidP="009533A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</w:rPr>
      </w:pPr>
    </w:p>
    <w:p w14:paraId="53BF5CC3" w14:textId="77777777" w:rsidR="009327B9" w:rsidRPr="008E2AE9" w:rsidRDefault="009327B9">
      <w:pPr>
        <w:ind w:left="0" w:hanging="2"/>
        <w:rPr>
          <w:b/>
          <w:sz w:val="20"/>
          <w:szCs w:val="20"/>
          <w:u w:val="single"/>
        </w:rPr>
      </w:pPr>
    </w:p>
    <w:p w14:paraId="2B9743A5" w14:textId="313DA2F7" w:rsidR="009533AF" w:rsidRPr="008E2AE9" w:rsidRDefault="009533AF" w:rsidP="009533AF">
      <w:pPr>
        <w:ind w:left="0" w:hanging="2"/>
        <w:rPr>
          <w:b/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t>Jen Dennison- ODNR, Division of Wildlife- Dining Hall</w:t>
      </w:r>
      <w:r w:rsidR="008E2AE9">
        <w:rPr>
          <w:b/>
          <w:sz w:val="20"/>
          <w:szCs w:val="20"/>
          <w:u w:val="single"/>
        </w:rPr>
        <w:t xml:space="preserve">                    THIS IS A DOUBLE SESSION</w:t>
      </w:r>
    </w:p>
    <w:p w14:paraId="4234B594" w14:textId="4D060164" w:rsidR="008E2AE9" w:rsidRDefault="008E2AE9" w:rsidP="008E2AE9">
      <w:pPr>
        <w:pStyle w:val="yiv5729194620msonormal"/>
        <w:shd w:val="clear" w:color="auto" w:fill="FFFFFF"/>
        <w:spacing w:before="0" w:beforeAutospacing="0" w:after="0" w:afterAutospacing="0"/>
        <w:ind w:hanging="2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Part 2- </w:t>
      </w:r>
      <w:r w:rsidRPr="008E2AE9">
        <w:rPr>
          <w:color w:val="000000"/>
          <w:sz w:val="20"/>
          <w:szCs w:val="20"/>
        </w:rPr>
        <w:t>Teaching about climate change presents several challenges for educators. The subject matter is complex and often abstract, it expands across academic subjects, and can be emotionally charged. The Project WILD </w:t>
      </w:r>
      <w:r w:rsidRPr="008E2AE9">
        <w:rPr>
          <w:i/>
          <w:iCs/>
          <w:color w:val="000000"/>
          <w:sz w:val="20"/>
          <w:szCs w:val="20"/>
        </w:rPr>
        <w:t>Climate and Wildlife</w:t>
      </w:r>
      <w:r w:rsidRPr="008E2AE9">
        <w:rPr>
          <w:color w:val="000000"/>
          <w:sz w:val="20"/>
          <w:szCs w:val="20"/>
        </w:rPr>
        <w:t> module was assembled to better equip educators in efforts to increase understanding, critical thinking, and ability to make well-informed decisions regarding their impacts on climate change through the lens of wildlife and their habitats. Participants in this session will get to know the module by exploring a few of the activities, resources for content and materials, and they’ll take home the module to use in their own classes</w:t>
      </w:r>
      <w:r>
        <w:rPr>
          <w:rFonts w:ascii="Calibri" w:hAnsi="Calibri" w:cs="Calibri"/>
          <w:color w:val="000000"/>
          <w:sz w:val="22"/>
          <w:szCs w:val="22"/>
        </w:rPr>
        <w:t>.</w:t>
      </w:r>
      <w:bookmarkStart w:id="3" w:name="_Hlk120782018"/>
      <w:r w:rsidR="00CE33B7" w:rsidRPr="00CE33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33B7">
        <w:rPr>
          <w:rFonts w:ascii="Calibri" w:hAnsi="Calibri" w:cs="Calibri"/>
          <w:color w:val="000000"/>
          <w:sz w:val="22"/>
          <w:szCs w:val="22"/>
        </w:rPr>
        <w:t>-</w:t>
      </w:r>
      <w:r w:rsidR="00CE33B7" w:rsidRPr="00CE33B7">
        <w:rPr>
          <w:b/>
          <w:bCs/>
          <w:color w:val="000000"/>
          <w:sz w:val="20"/>
          <w:szCs w:val="20"/>
        </w:rPr>
        <w:t xml:space="preserve"> Dining Hall</w:t>
      </w:r>
      <w:bookmarkEnd w:id="3"/>
    </w:p>
    <w:p w14:paraId="7C55CAF4" w14:textId="77777777" w:rsidR="009327B9" w:rsidRPr="008E2AE9" w:rsidRDefault="009327B9">
      <w:pPr>
        <w:ind w:left="0" w:hanging="2"/>
        <w:rPr>
          <w:sz w:val="20"/>
          <w:szCs w:val="20"/>
          <w:u w:val="single"/>
        </w:rPr>
      </w:pPr>
    </w:p>
    <w:p w14:paraId="0257FADD" w14:textId="77777777" w:rsidR="009327B9" w:rsidRPr="008E2AE9" w:rsidRDefault="009327B9">
      <w:pPr>
        <w:ind w:left="0" w:hanging="2"/>
        <w:rPr>
          <w:sz w:val="20"/>
          <w:szCs w:val="20"/>
        </w:rPr>
      </w:pPr>
    </w:p>
    <w:p w14:paraId="043FAC75" w14:textId="77777777" w:rsidR="009327B9" w:rsidRPr="008E2AE9" w:rsidRDefault="00331B03">
      <w:pPr>
        <w:ind w:left="0" w:hanging="2"/>
        <w:jc w:val="center"/>
        <w:rPr>
          <w:b/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t>Session III Presentations:</w:t>
      </w:r>
    </w:p>
    <w:p w14:paraId="19C7B284" w14:textId="77777777" w:rsidR="009327B9" w:rsidRPr="008E2AE9" w:rsidRDefault="009327B9" w:rsidP="009A2494">
      <w:pPr>
        <w:ind w:leftChars="0" w:left="0" w:firstLineChars="0" w:firstLine="0"/>
        <w:rPr>
          <w:b/>
          <w:sz w:val="20"/>
          <w:szCs w:val="20"/>
          <w:u w:val="single"/>
        </w:rPr>
      </w:pPr>
    </w:p>
    <w:p w14:paraId="2F6BEE0D" w14:textId="5DEE620A" w:rsidR="00F14273" w:rsidRPr="00F14273" w:rsidRDefault="00F14273" w:rsidP="009A2494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0"/>
          <w:szCs w:val="20"/>
          <w:u w:val="single"/>
        </w:rPr>
      </w:pPr>
      <w:r w:rsidRPr="00F14273">
        <w:rPr>
          <w:b/>
          <w:bCs/>
          <w:color w:val="000000"/>
          <w:position w:val="0"/>
          <w:sz w:val="20"/>
          <w:szCs w:val="20"/>
          <w:u w:val="single"/>
        </w:rPr>
        <w:t>Ohio’s Wildlife Timeline</w:t>
      </w:r>
      <w:r w:rsidRPr="00547930">
        <w:rPr>
          <w:b/>
          <w:bCs/>
          <w:color w:val="000000"/>
          <w:position w:val="0"/>
          <w:sz w:val="20"/>
          <w:szCs w:val="20"/>
          <w:u w:val="single"/>
        </w:rPr>
        <w:t xml:space="preserve"> with Alli Shaw of Columbus &amp; Franklin County Metro Parks</w:t>
      </w:r>
    </w:p>
    <w:p w14:paraId="062C714F" w14:textId="2AED2A10" w:rsidR="00F14273" w:rsidRPr="00547930" w:rsidRDefault="00F14273" w:rsidP="00547930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color w:val="000000"/>
          <w:position w:val="0"/>
          <w:sz w:val="20"/>
          <w:szCs w:val="20"/>
        </w:rPr>
      </w:pPr>
      <w:r w:rsidRPr="00F14273">
        <w:rPr>
          <w:color w:val="222222"/>
          <w:position w:val="0"/>
          <w:sz w:val="22"/>
          <w:szCs w:val="22"/>
          <w:shd w:val="clear" w:color="auto" w:fill="FFFFFF"/>
        </w:rPr>
        <w:t xml:space="preserve">In this hands-on, indoor session, we'll embark on a journey from pre-statehood until present-day to learn about the interesting connection between Ohio history and natural history. This interdisciplinary activity includes science, social </w:t>
      </w:r>
      <w:proofErr w:type="gramStart"/>
      <w:r w:rsidRPr="00F14273">
        <w:rPr>
          <w:color w:val="222222"/>
          <w:position w:val="0"/>
          <w:sz w:val="22"/>
          <w:szCs w:val="22"/>
          <w:shd w:val="clear" w:color="auto" w:fill="FFFFFF"/>
        </w:rPr>
        <w:t>studies</w:t>
      </w:r>
      <w:proofErr w:type="gramEnd"/>
      <w:r w:rsidRPr="00F14273">
        <w:rPr>
          <w:color w:val="222222"/>
          <w:position w:val="0"/>
          <w:sz w:val="22"/>
          <w:szCs w:val="22"/>
          <w:shd w:val="clear" w:color="auto" w:fill="FFFFFF"/>
        </w:rPr>
        <w:t xml:space="preserve"> and language arts elements. We'll also explore success stories, mammal pelts, feathers, and additional resources as part of the session.</w:t>
      </w:r>
      <w:r w:rsidR="00CE33B7" w:rsidRPr="00CE33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33B7">
        <w:rPr>
          <w:rFonts w:ascii="Calibri" w:hAnsi="Calibri" w:cs="Calibri"/>
          <w:color w:val="000000"/>
          <w:sz w:val="22"/>
          <w:szCs w:val="22"/>
        </w:rPr>
        <w:t>-</w:t>
      </w:r>
      <w:r w:rsidR="00CE33B7" w:rsidRPr="00CE33B7">
        <w:rPr>
          <w:b/>
          <w:bCs/>
          <w:color w:val="000000"/>
          <w:sz w:val="20"/>
          <w:szCs w:val="20"/>
        </w:rPr>
        <w:t xml:space="preserve"> Dining Hall</w:t>
      </w:r>
    </w:p>
    <w:p w14:paraId="069697E3" w14:textId="77777777" w:rsidR="009327B9" w:rsidRPr="008E2AE9" w:rsidRDefault="009327B9">
      <w:pPr>
        <w:ind w:left="0" w:hanging="2"/>
        <w:rPr>
          <w:b/>
          <w:sz w:val="20"/>
          <w:szCs w:val="20"/>
          <w:u w:val="single"/>
        </w:rPr>
      </w:pPr>
    </w:p>
    <w:p w14:paraId="5A4D872D" w14:textId="2850C426" w:rsidR="009327B9" w:rsidRPr="008E2AE9" w:rsidRDefault="00105787">
      <w:pPr>
        <w:ind w:left="0" w:hanging="2"/>
        <w:rPr>
          <w:i/>
          <w:sz w:val="20"/>
          <w:szCs w:val="20"/>
        </w:rPr>
      </w:pPr>
      <w:r w:rsidRPr="008E2AE9">
        <w:rPr>
          <w:b/>
          <w:sz w:val="20"/>
          <w:szCs w:val="20"/>
          <w:u w:val="single"/>
        </w:rPr>
        <w:t>Dragon Quests and Egg Hunts with Karen Pryor of Richland County Park District</w:t>
      </w:r>
    </w:p>
    <w:p w14:paraId="6B47AD86" w14:textId="753D2DDC" w:rsidR="009327B9" w:rsidRPr="00CE33B7" w:rsidRDefault="00105787" w:rsidP="00CE33B7">
      <w:pPr>
        <w:ind w:leftChars="0" w:left="0" w:firstLineChars="0" w:firstLine="0"/>
        <w:rPr>
          <w:sz w:val="20"/>
          <w:szCs w:val="20"/>
          <w:u w:val="single"/>
        </w:rPr>
      </w:pPr>
      <w:r w:rsidRPr="008E2AE9">
        <w:rPr>
          <w:sz w:val="20"/>
          <w:szCs w:val="20"/>
        </w:rPr>
        <w:t xml:space="preserve">Using creative and focused scavenger huts to engage the whole student (body, </w:t>
      </w:r>
      <w:proofErr w:type="gramStart"/>
      <w:r w:rsidRPr="008E2AE9">
        <w:rPr>
          <w:sz w:val="20"/>
          <w:szCs w:val="20"/>
        </w:rPr>
        <w:t>mind</w:t>
      </w:r>
      <w:proofErr w:type="gramEnd"/>
      <w:r w:rsidRPr="008E2AE9">
        <w:rPr>
          <w:sz w:val="20"/>
          <w:szCs w:val="20"/>
        </w:rPr>
        <w:t xml:space="preserve"> and imagination) in a meaningful nature education activity. For students of all ages. </w:t>
      </w:r>
      <w:r w:rsidR="00CE33B7" w:rsidRPr="008E2AE9">
        <w:rPr>
          <w:b/>
          <w:sz w:val="20"/>
          <w:szCs w:val="20"/>
        </w:rPr>
        <w:t xml:space="preserve">- </w:t>
      </w:r>
      <w:r w:rsidR="00CE33B7" w:rsidRPr="008E2AE9">
        <w:rPr>
          <w:b/>
          <w:sz w:val="20"/>
          <w:szCs w:val="20"/>
          <w:u w:val="single"/>
        </w:rPr>
        <w:t>Library</w:t>
      </w:r>
    </w:p>
    <w:p w14:paraId="37D8E843" w14:textId="77777777" w:rsidR="009327B9" w:rsidRPr="008E2AE9" w:rsidRDefault="009327B9">
      <w:pPr>
        <w:ind w:left="0" w:hanging="2"/>
        <w:rPr>
          <w:sz w:val="20"/>
          <w:szCs w:val="20"/>
        </w:rPr>
      </w:pPr>
    </w:p>
    <w:p w14:paraId="1753327A" w14:textId="77777777" w:rsidR="009327B9" w:rsidRPr="008E2AE9" w:rsidRDefault="009327B9">
      <w:pPr>
        <w:ind w:left="0" w:hanging="2"/>
        <w:rPr>
          <w:sz w:val="20"/>
          <w:szCs w:val="20"/>
        </w:rPr>
      </w:pPr>
    </w:p>
    <w:p w14:paraId="6DC42784" w14:textId="77777777" w:rsidR="009327B9" w:rsidRPr="008E2AE9" w:rsidRDefault="00331B03">
      <w:pPr>
        <w:ind w:left="0" w:hanging="2"/>
        <w:jc w:val="center"/>
        <w:rPr>
          <w:sz w:val="20"/>
          <w:szCs w:val="20"/>
          <w:u w:val="single"/>
        </w:rPr>
      </w:pPr>
      <w:r w:rsidRPr="008E2AE9">
        <w:rPr>
          <w:b/>
          <w:sz w:val="20"/>
          <w:szCs w:val="20"/>
          <w:u w:val="single"/>
        </w:rPr>
        <w:t>Session IV Presentations:</w:t>
      </w:r>
    </w:p>
    <w:p w14:paraId="192CF1CF" w14:textId="77777777" w:rsidR="009327B9" w:rsidRPr="008E2AE9" w:rsidRDefault="009327B9">
      <w:pPr>
        <w:ind w:left="0" w:hanging="2"/>
        <w:rPr>
          <w:b/>
          <w:sz w:val="20"/>
          <w:szCs w:val="20"/>
          <w:u w:val="single"/>
        </w:rPr>
      </w:pPr>
    </w:p>
    <w:p w14:paraId="7FA7B8EE" w14:textId="175F3928" w:rsidR="004F52D5" w:rsidRPr="00547930" w:rsidRDefault="004F52D5" w:rsidP="004F52D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b/>
          <w:position w:val="0"/>
          <w:sz w:val="20"/>
          <w:szCs w:val="20"/>
          <w:u w:val="single"/>
        </w:rPr>
      </w:pPr>
      <w:r w:rsidRPr="00547930">
        <w:rPr>
          <w:rFonts w:eastAsia="Arial"/>
          <w:b/>
          <w:position w:val="0"/>
          <w:sz w:val="20"/>
          <w:szCs w:val="20"/>
          <w:u w:val="single"/>
        </w:rPr>
        <w:t xml:space="preserve">Indoor Seed Starting for Outdoor Learning Spaces- Denise </w:t>
      </w:r>
      <w:proofErr w:type="spellStart"/>
      <w:r w:rsidRPr="00547930">
        <w:rPr>
          <w:rFonts w:eastAsia="Arial"/>
          <w:b/>
          <w:position w:val="0"/>
          <w:sz w:val="20"/>
          <w:szCs w:val="20"/>
          <w:u w:val="single"/>
        </w:rPr>
        <w:t>Natoli</w:t>
      </w:r>
      <w:proofErr w:type="spellEnd"/>
      <w:r w:rsidRPr="00547930">
        <w:rPr>
          <w:rFonts w:eastAsia="Arial"/>
          <w:b/>
          <w:position w:val="0"/>
          <w:sz w:val="20"/>
          <w:szCs w:val="20"/>
          <w:u w:val="single"/>
        </w:rPr>
        <w:t xml:space="preserve"> Brooks</w:t>
      </w:r>
      <w:r w:rsidR="001E1254" w:rsidRPr="00547930">
        <w:rPr>
          <w:rFonts w:eastAsia="Arial"/>
          <w:b/>
          <w:position w:val="0"/>
          <w:sz w:val="20"/>
          <w:szCs w:val="20"/>
          <w:u w:val="single"/>
        </w:rPr>
        <w:t>; Central State University Extension</w:t>
      </w:r>
    </w:p>
    <w:p w14:paraId="0A442955" w14:textId="724AA25C" w:rsidR="004F52D5" w:rsidRPr="008E2AE9" w:rsidRDefault="004F52D5" w:rsidP="004F52D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position w:val="0"/>
          <w:sz w:val="20"/>
          <w:szCs w:val="20"/>
        </w:rPr>
      </w:pPr>
      <w:r w:rsidRPr="008E2AE9">
        <w:rPr>
          <w:rFonts w:eastAsia="Arial"/>
          <w:position w:val="0"/>
          <w:sz w:val="20"/>
          <w:szCs w:val="20"/>
        </w:rPr>
        <w:t xml:space="preserve">Get a head start on your outdoor learning spaces by starting your own flowers, grasses, </w:t>
      </w:r>
      <w:proofErr w:type="gramStart"/>
      <w:r w:rsidRPr="008E2AE9">
        <w:rPr>
          <w:rFonts w:eastAsia="Arial"/>
          <w:position w:val="0"/>
          <w:sz w:val="20"/>
          <w:szCs w:val="20"/>
        </w:rPr>
        <w:t>shrubs</w:t>
      </w:r>
      <w:proofErr w:type="gramEnd"/>
      <w:r w:rsidRPr="008E2AE9">
        <w:rPr>
          <w:rFonts w:eastAsia="Arial"/>
          <w:position w:val="0"/>
          <w:sz w:val="20"/>
          <w:szCs w:val="20"/>
        </w:rPr>
        <w:t xml:space="preserve"> and trees indoors this winter.  Proper planning and applying several STEAM skills can result in beautiful seedlings.  Seedling can be planted outdoors onsite or sold as a fundraiser to support your outdoor learning space. Participants will plant and take home a few future seedlings. </w:t>
      </w:r>
      <w:r w:rsidR="001E1254" w:rsidRPr="00CE33B7">
        <w:rPr>
          <w:rFonts w:eastAsia="Arial"/>
          <w:position w:val="0"/>
          <w:sz w:val="20"/>
          <w:szCs w:val="20"/>
        </w:rPr>
        <w:t xml:space="preserve">– </w:t>
      </w:r>
      <w:r w:rsidR="001E1254" w:rsidRPr="00CE33B7">
        <w:rPr>
          <w:rFonts w:eastAsia="Arial"/>
          <w:b/>
          <w:bCs/>
          <w:position w:val="0"/>
          <w:sz w:val="20"/>
          <w:szCs w:val="20"/>
        </w:rPr>
        <w:t>Dining Hall</w:t>
      </w:r>
      <w:r w:rsidR="001E1254" w:rsidRPr="008E2AE9">
        <w:rPr>
          <w:rFonts w:eastAsia="Arial"/>
          <w:position w:val="0"/>
          <w:sz w:val="20"/>
          <w:szCs w:val="20"/>
        </w:rPr>
        <w:t xml:space="preserve"> </w:t>
      </w:r>
    </w:p>
    <w:p w14:paraId="6EE6019F" w14:textId="7B7E8B22" w:rsidR="009327B9" w:rsidRPr="008E2AE9" w:rsidRDefault="009327B9">
      <w:pPr>
        <w:shd w:val="clear" w:color="auto" w:fill="FFFFFF"/>
        <w:ind w:left="0" w:hanging="2"/>
        <w:rPr>
          <w:color w:val="222222"/>
          <w:sz w:val="20"/>
          <w:szCs w:val="20"/>
          <w:highlight w:val="white"/>
        </w:rPr>
      </w:pPr>
    </w:p>
    <w:p w14:paraId="22F87370" w14:textId="38EFA6C4" w:rsidR="001E1254" w:rsidRPr="00547930" w:rsidRDefault="001E1254" w:rsidP="001E1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0"/>
          <w:szCs w:val="20"/>
          <w:u w:val="single"/>
        </w:rPr>
      </w:pPr>
      <w:r w:rsidRPr="00547930">
        <w:rPr>
          <w:b/>
          <w:bCs/>
          <w:position w:val="0"/>
          <w:sz w:val="20"/>
          <w:szCs w:val="20"/>
          <w:u w:val="single"/>
        </w:rPr>
        <w:t xml:space="preserve">Create your next EE Program using the NAAEE Guidelines for </w:t>
      </w:r>
      <w:proofErr w:type="gramStart"/>
      <w:r w:rsidRPr="00547930">
        <w:rPr>
          <w:b/>
          <w:bCs/>
          <w:position w:val="0"/>
          <w:sz w:val="20"/>
          <w:szCs w:val="20"/>
          <w:u w:val="single"/>
        </w:rPr>
        <w:t>Excellence!-</w:t>
      </w:r>
      <w:proofErr w:type="gramEnd"/>
      <w:r w:rsidRPr="00547930">
        <w:rPr>
          <w:b/>
          <w:bCs/>
          <w:position w:val="0"/>
          <w:sz w:val="20"/>
          <w:szCs w:val="20"/>
          <w:u w:val="single"/>
        </w:rPr>
        <w:t xml:space="preserve"> Sheila </w:t>
      </w:r>
      <w:proofErr w:type="spellStart"/>
      <w:r w:rsidRPr="00547930">
        <w:rPr>
          <w:b/>
          <w:bCs/>
          <w:position w:val="0"/>
          <w:sz w:val="20"/>
          <w:szCs w:val="20"/>
          <w:u w:val="single"/>
        </w:rPr>
        <w:t>Cubick</w:t>
      </w:r>
      <w:proofErr w:type="spellEnd"/>
      <w:r w:rsidRPr="00547930">
        <w:rPr>
          <w:b/>
          <w:bCs/>
          <w:position w:val="0"/>
          <w:sz w:val="20"/>
          <w:szCs w:val="20"/>
          <w:u w:val="single"/>
        </w:rPr>
        <w:t>- EECO Regional Director for Region 3</w:t>
      </w:r>
      <w:r w:rsidR="00547930">
        <w:rPr>
          <w:position w:val="0"/>
        </w:rPr>
        <w:t xml:space="preserve">   A</w:t>
      </w:r>
      <w:r w:rsidRPr="008E2AE9">
        <w:rPr>
          <w:position w:val="0"/>
        </w:rPr>
        <w:t>n overview of the NAAEE Guidelines for Excellence, how they were developed, and how to use them to create top-notch Nonformal Environmental Education Programs for your organization. Group discussions and activities will illustrate the process in using the guidelines.</w:t>
      </w:r>
    </w:p>
    <w:p w14:paraId="307142F1" w14:textId="77777777" w:rsidR="001E1254" w:rsidRPr="008E2AE9" w:rsidRDefault="001E1254" w:rsidP="001E1254">
      <w:pPr>
        <w:ind w:leftChars="0" w:left="0" w:firstLineChars="0" w:firstLine="0"/>
        <w:rPr>
          <w:sz w:val="20"/>
          <w:szCs w:val="20"/>
          <w:u w:val="single"/>
        </w:rPr>
      </w:pPr>
      <w:bookmarkStart w:id="4" w:name="_Hlk120782075"/>
      <w:r w:rsidRPr="008E2AE9">
        <w:rPr>
          <w:b/>
          <w:sz w:val="20"/>
          <w:szCs w:val="20"/>
        </w:rPr>
        <w:t xml:space="preserve">- </w:t>
      </w:r>
      <w:r w:rsidRPr="008E2AE9">
        <w:rPr>
          <w:b/>
          <w:sz w:val="20"/>
          <w:szCs w:val="20"/>
          <w:u w:val="single"/>
        </w:rPr>
        <w:t>Library</w:t>
      </w:r>
    </w:p>
    <w:bookmarkEnd w:id="4"/>
    <w:p w14:paraId="40AC90F6" w14:textId="77777777" w:rsidR="001E1254" w:rsidRPr="008E2AE9" w:rsidRDefault="001E1254">
      <w:pPr>
        <w:shd w:val="clear" w:color="auto" w:fill="FFFFFF"/>
        <w:ind w:left="0" w:hanging="2"/>
        <w:rPr>
          <w:color w:val="222222"/>
          <w:sz w:val="20"/>
          <w:szCs w:val="20"/>
          <w:highlight w:val="white"/>
        </w:rPr>
      </w:pPr>
    </w:p>
    <w:sectPr w:rsidR="001E1254" w:rsidRPr="008E2AE9">
      <w:pgSz w:w="12240" w:h="15840"/>
      <w:pgMar w:top="270" w:right="45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B9"/>
    <w:rsid w:val="00105787"/>
    <w:rsid w:val="001E1254"/>
    <w:rsid w:val="002B4005"/>
    <w:rsid w:val="00331B03"/>
    <w:rsid w:val="003B0EA4"/>
    <w:rsid w:val="00492E78"/>
    <w:rsid w:val="004D4483"/>
    <w:rsid w:val="004F52D5"/>
    <w:rsid w:val="00504A10"/>
    <w:rsid w:val="00547930"/>
    <w:rsid w:val="005D16AA"/>
    <w:rsid w:val="00631F9D"/>
    <w:rsid w:val="006852F0"/>
    <w:rsid w:val="00706819"/>
    <w:rsid w:val="00870E08"/>
    <w:rsid w:val="008E2AE9"/>
    <w:rsid w:val="009327B9"/>
    <w:rsid w:val="009533AF"/>
    <w:rsid w:val="009A1BC2"/>
    <w:rsid w:val="009A2494"/>
    <w:rsid w:val="00B33132"/>
    <w:rsid w:val="00BB5C57"/>
    <w:rsid w:val="00BB736B"/>
    <w:rsid w:val="00C86D5D"/>
    <w:rsid w:val="00CE33B7"/>
    <w:rsid w:val="00D216C9"/>
    <w:rsid w:val="00F14273"/>
    <w:rsid w:val="00F842B4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7850"/>
  <w15:docId w15:val="{E0F1E990-ED16-4650-936B-0896173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5729194620msonormal">
    <w:name w:val="yiv5729194620msonormal"/>
    <w:basedOn w:val="Normal"/>
    <w:rsid w:val="008E2AE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FMDB0qdJ7QJb163YmR07Nw0Eg==">AMUW2mVBkBlAwkgQxj5vYx5dLbtdlY3PPGmZyjavQsbyt/n8JJfrsRXr1XX+s/yfEEUW43lVzw82xtBj4D/lwzJR/Y0FQ2hC185iDbeUuh2I8bkj7O8PRMO9DQH9l3D1ulcETuwIxI+i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Metcalf</dc:creator>
  <cp:lastModifiedBy>Brenda Metcalf</cp:lastModifiedBy>
  <cp:revision>2</cp:revision>
  <dcterms:created xsi:type="dcterms:W3CDTF">2023-01-07T17:10:00Z</dcterms:created>
  <dcterms:modified xsi:type="dcterms:W3CDTF">2023-01-07T17:10:00Z</dcterms:modified>
</cp:coreProperties>
</file>